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4F9F" w14:textId="561FB84B" w:rsidR="00F10C4C" w:rsidRDefault="00C411B6">
      <w:pPr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1981999" wp14:editId="6D2E9F07">
            <wp:extent cx="6120130" cy="8644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C4C">
        <w:rPr>
          <w:rFonts w:ascii="Times New Roman" w:hAnsi="Times New Roman" w:cs="Times New Roman"/>
          <w:kern w:val="2"/>
          <w:sz w:val="28"/>
          <w:szCs w:val="28"/>
          <w:lang w:eastAsia="ru-RU"/>
        </w:rPr>
        <w:br w:type="page"/>
      </w:r>
    </w:p>
    <w:p w14:paraId="79AC8670" w14:textId="77777777" w:rsidR="00F10C4C" w:rsidRPr="00F10C4C" w:rsidRDefault="00F10C4C" w:rsidP="00F10C4C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10C4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Содержание</w:t>
      </w:r>
    </w:p>
    <w:p w14:paraId="6AAE644E" w14:textId="77777777" w:rsidR="00E174C5" w:rsidRDefault="00E174C5" w:rsidP="00E174C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Основные цели и задачи из</w:t>
      </w:r>
      <w:r w:rsidR="00930A91">
        <w:rPr>
          <w:rFonts w:ascii="Times New Roman" w:hAnsi="Times New Roman" w:cs="Times New Roman"/>
          <w:kern w:val="2"/>
          <w:sz w:val="24"/>
          <w:szCs w:val="24"/>
          <w:lang w:eastAsia="ru-RU"/>
        </w:rPr>
        <w:t>учения истории  в 10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классе …………….. 3</w:t>
      </w:r>
    </w:p>
    <w:p w14:paraId="3F4AFAA6" w14:textId="77777777" w:rsidR="008D7033" w:rsidRPr="008D7033" w:rsidRDefault="008D7033" w:rsidP="00E174C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…..</w:t>
      </w: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>…… 3</w:t>
      </w:r>
    </w:p>
    <w:p w14:paraId="3A7E84E0" w14:textId="77777777" w:rsidR="00E174C5" w:rsidRPr="008D7033" w:rsidRDefault="00E174C5" w:rsidP="00E174C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………………………………………………………. 3</w:t>
      </w:r>
    </w:p>
    <w:p w14:paraId="22BC65A9" w14:textId="77777777" w:rsidR="008D7033" w:rsidRDefault="008D7033" w:rsidP="008D7033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……………………………………………………………3</w:t>
      </w:r>
    </w:p>
    <w:p w14:paraId="3094C788" w14:textId="77777777" w:rsidR="002E73DB" w:rsidRPr="002E73DB" w:rsidRDefault="002E73DB" w:rsidP="002E73DB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E73DB">
        <w:rPr>
          <w:rFonts w:ascii="Times New Roman" w:hAnsi="Times New Roman" w:cs="Times New Roman"/>
          <w:kern w:val="2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……………………………………………..</w:t>
      </w:r>
      <w:r w:rsidR="00864D82">
        <w:rPr>
          <w:rFonts w:ascii="Times New Roman" w:hAnsi="Times New Roman" w:cs="Times New Roman"/>
          <w:kern w:val="2"/>
          <w:sz w:val="24"/>
          <w:szCs w:val="24"/>
        </w:rPr>
        <w:t xml:space="preserve"> 4</w:t>
      </w:r>
    </w:p>
    <w:p w14:paraId="56B77CA7" w14:textId="77777777" w:rsidR="008D7033" w:rsidRPr="008D7033" w:rsidRDefault="008D7033" w:rsidP="008D7033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033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………………………….....4</w:t>
      </w:r>
    </w:p>
    <w:p w14:paraId="5836011C" w14:textId="77777777" w:rsidR="00F10C4C" w:rsidRPr="00E174C5" w:rsidRDefault="00F10C4C" w:rsidP="00E174C5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14:paraId="2AD58556" w14:textId="77777777" w:rsidR="00581426" w:rsidRPr="00581426" w:rsidRDefault="000C7B73" w:rsidP="0058142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kern w:val="2"/>
          <w:sz w:val="24"/>
          <w:szCs w:val="24"/>
          <w:lang w:eastAsia="ru-RU"/>
        </w:rPr>
      </w:pP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истории</w:t>
      </w: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10 </w:t>
      </w: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CF5F6C" w:rsidRP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>ООП СОО</w:t>
      </w:r>
      <w:r w:rsidR="008D7E0F"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>(</w:t>
      </w:r>
      <w:r w:rsidR="00CF5F6C"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>для 10-11 классов) МОУ СОШ №32</w:t>
      </w:r>
      <w:r w:rsidR="004E20CD"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на основе примерной  программы по предмету </w:t>
      </w:r>
      <w:r w:rsid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история</w:t>
      </w: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УМК </w:t>
      </w:r>
      <w:r w:rsidR="00581426" w:rsidRP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>авторской программы:  «История России» 6-10 классы – Арсентьев, А. А. Данилов и др.</w:t>
      </w:r>
      <w:r w:rsid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«Всеобщая история» </w:t>
      </w:r>
      <w:r w:rsidR="00581426" w:rsidRPr="0069678F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10 класс</w:t>
      </w:r>
    </w:p>
    <w:p w14:paraId="5C68F8E0" w14:textId="77777777" w:rsidR="00581426" w:rsidRPr="00EC0470" w:rsidRDefault="00581426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422091E6" w14:textId="77777777" w:rsidR="00F10C4C" w:rsidRPr="00EC0470" w:rsidRDefault="00F10C4C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kern w:val="2"/>
          <w:sz w:val="24"/>
          <w:szCs w:val="24"/>
        </w:rPr>
        <w:t>УМК:</w:t>
      </w:r>
    </w:p>
    <w:p w14:paraId="768A0D4D" w14:textId="77777777" w:rsidR="00581426" w:rsidRPr="00581426" w:rsidRDefault="00581426" w:rsidP="00581426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426">
        <w:rPr>
          <w:rFonts w:ascii="Times New Roman" w:hAnsi="Times New Roman" w:cs="Times New Roman"/>
          <w:kern w:val="2"/>
          <w:sz w:val="24"/>
          <w:szCs w:val="24"/>
        </w:rPr>
        <w:t>История России. 10 класс. Учеб. для  общеобразо</w:t>
      </w:r>
      <w:r w:rsidRPr="00581426">
        <w:rPr>
          <w:rFonts w:ascii="Times New Roman" w:hAnsi="Times New Roman" w:cs="Times New Roman"/>
          <w:kern w:val="2"/>
          <w:sz w:val="24"/>
          <w:szCs w:val="24"/>
        </w:rPr>
        <w:softHyphen/>
        <w:t xml:space="preserve">вательных учреждений. В 3ч. / Н.М. Арсентьев, А.А. Данилов и др.; под ред. А.В. Торкунова.  - М.: Просвещение, 2017. </w:t>
      </w:r>
    </w:p>
    <w:p w14:paraId="292D40A1" w14:textId="77777777" w:rsidR="00581426" w:rsidRPr="00581426" w:rsidRDefault="00581426" w:rsidP="00581426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426">
        <w:rPr>
          <w:rFonts w:ascii="Times New Roman" w:hAnsi="Times New Roman" w:cs="Times New Roman"/>
          <w:iCs/>
          <w:kern w:val="2"/>
          <w:sz w:val="24"/>
          <w:szCs w:val="24"/>
        </w:rPr>
        <w:t xml:space="preserve"> Всеобщая история. Новейшая история </w:t>
      </w:r>
      <w:r w:rsidRPr="00581426">
        <w:rPr>
          <w:rFonts w:ascii="Times New Roman" w:hAnsi="Times New Roman" w:cs="Times New Roman"/>
          <w:kern w:val="2"/>
          <w:sz w:val="24"/>
          <w:szCs w:val="24"/>
        </w:rPr>
        <w:t>. Учеб. для  общеобразо</w:t>
      </w:r>
      <w:r w:rsidRPr="00581426">
        <w:rPr>
          <w:rFonts w:ascii="Times New Roman" w:hAnsi="Times New Roman" w:cs="Times New Roman"/>
          <w:kern w:val="2"/>
          <w:sz w:val="24"/>
          <w:szCs w:val="24"/>
        </w:rPr>
        <w:softHyphen/>
        <w:t>вательных учреждений</w:t>
      </w:r>
      <w:r w:rsidR="0069678F">
        <w:rPr>
          <w:rFonts w:ascii="Times New Roman" w:hAnsi="Times New Roman" w:cs="Times New Roman"/>
          <w:iCs/>
          <w:kern w:val="2"/>
          <w:sz w:val="24"/>
          <w:szCs w:val="24"/>
        </w:rPr>
        <w:t xml:space="preserve"> /</w:t>
      </w:r>
      <w:r w:rsidRPr="00581426">
        <w:rPr>
          <w:rFonts w:ascii="Times New Roman" w:hAnsi="Times New Roman" w:cs="Times New Roman"/>
          <w:iCs/>
          <w:kern w:val="2"/>
          <w:sz w:val="24"/>
          <w:szCs w:val="24"/>
        </w:rPr>
        <w:t xml:space="preserve"> –  </w:t>
      </w:r>
      <w:r w:rsidR="0069678F">
        <w:rPr>
          <w:rFonts w:ascii="Times New Roman" w:hAnsi="Times New Roman" w:cs="Times New Roman"/>
          <w:kern w:val="2"/>
          <w:sz w:val="24"/>
          <w:szCs w:val="24"/>
        </w:rPr>
        <w:t>М.: Просвещение, 2019</w:t>
      </w:r>
      <w:r w:rsidRPr="0058142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48152B7E" w14:textId="77777777" w:rsidR="00F10C4C" w:rsidRPr="00F87456" w:rsidRDefault="00F10C4C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="00F87456" w:rsidRPr="00F87456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F87456">
        <w:rPr>
          <w:rFonts w:ascii="Times New Roman" w:hAnsi="Times New Roman" w:cs="Times New Roman"/>
          <w:kern w:val="2"/>
          <w:sz w:val="24"/>
          <w:szCs w:val="24"/>
        </w:rPr>
        <w:t xml:space="preserve"> классах на изучение курса отводится 68 часов из расчёта 2 часа в неделю.</w:t>
      </w:r>
    </w:p>
    <w:p w14:paraId="6F3253CB" w14:textId="77777777" w:rsidR="00F10C4C" w:rsidRDefault="00F10C4C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kern w:val="2"/>
          <w:sz w:val="24"/>
          <w:szCs w:val="24"/>
        </w:rPr>
        <w:t xml:space="preserve">Основные </w:t>
      </w:r>
      <w:r w:rsidRPr="00EC0470">
        <w:rPr>
          <w:rFonts w:ascii="Times New Roman" w:hAnsi="Times New Roman" w:cs="Times New Roman"/>
          <w:b/>
          <w:i/>
          <w:kern w:val="2"/>
          <w:sz w:val="24"/>
          <w:szCs w:val="24"/>
        </w:rPr>
        <w:t>цели</w:t>
      </w:r>
      <w:r w:rsidRPr="00EC04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78C57679" w14:textId="77777777" w:rsidR="00F87456" w:rsidRPr="00F87456" w:rsidRDefault="00F87456" w:rsidP="00F87456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14:paraId="4A5EF72B" w14:textId="77777777" w:rsidR="00F87456" w:rsidRPr="00F87456" w:rsidRDefault="00F87456" w:rsidP="00F87456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14:paraId="383D0629" w14:textId="77777777" w:rsidR="00F87456" w:rsidRPr="00F87456" w:rsidRDefault="00F87456" w:rsidP="00F8745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8222F0F" w14:textId="77777777" w:rsidR="00864D82" w:rsidRPr="00EC0470" w:rsidRDefault="00864D82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Задачами </w:t>
      </w:r>
      <w:r w:rsidRPr="00EC0470">
        <w:rPr>
          <w:rFonts w:ascii="Times New Roman" w:hAnsi="Times New Roman" w:cs="Times New Roman"/>
          <w:kern w:val="2"/>
          <w:sz w:val="24"/>
          <w:szCs w:val="24"/>
        </w:rPr>
        <w:t>изучения являются:</w:t>
      </w:r>
    </w:p>
    <w:p w14:paraId="727415F5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14:paraId="6A7B4B17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14:paraId="16FCB190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14:paraId="77348C9E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14:paraId="36038927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14:paraId="40B16B78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14:paraId="7174AD50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14:paraId="2429C449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развитие государственно-общественного управления в образовании;</w:t>
      </w:r>
    </w:p>
    <w:p w14:paraId="715BDF7C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14:paraId="6C999660" w14:textId="77777777"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noProof/>
          <w:sz w:val="24"/>
          <w:szCs w:val="24"/>
        </w:rPr>
      </w:pPr>
      <w:r w:rsidRPr="00F87456">
        <w:rPr>
          <w:sz w:val="24"/>
          <w:szCs w:val="24"/>
        </w:rPr>
        <w:lastRenderedPageBreak/>
        <w:t>создание</w:t>
      </w:r>
      <w:r w:rsidRPr="00F87456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14:paraId="5B2AC44E" w14:textId="77777777" w:rsidR="00864D82" w:rsidRPr="00F87456" w:rsidRDefault="00864D82" w:rsidP="00F87456">
      <w:pPr>
        <w:pStyle w:val="a5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12B9BFAD" w14:textId="77777777" w:rsidR="00555B45" w:rsidRPr="00EC0470" w:rsidRDefault="00555B4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EC047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EC047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0A1085" w:rsidRPr="00EC0470">
        <w:rPr>
          <w:rFonts w:ascii="Times New Roman" w:hAnsi="Times New Roman" w:cs="Times New Roman"/>
          <w:b/>
          <w:color w:val="FF0000"/>
          <w:kern w:val="2"/>
          <w:sz w:val="24"/>
          <w:szCs w:val="24"/>
          <w:lang w:eastAsia="ru-RU"/>
        </w:rPr>
        <w:t>…</w:t>
      </w:r>
      <w:r w:rsidR="000A1085" w:rsidRPr="00EC047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14:paraId="7AFB136E" w14:textId="77777777" w:rsidR="00555B45" w:rsidRPr="00EC0470" w:rsidRDefault="00555B4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14:paraId="0D255D06" w14:textId="77777777"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14:paraId="6D6E5E9B" w14:textId="77777777"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Style w:val="FontStyle19"/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t>освоение гуманистических традиций и ценностей совре</w:t>
      </w: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менного общества, уважение прав и свобод человека;</w:t>
      </w:r>
    </w:p>
    <w:p w14:paraId="3E305FB0" w14:textId="77777777"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Style w:val="FontStyle19"/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t xml:space="preserve">  осмысление социально-нравственного опыта предше</w:t>
      </w: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ствующих поколений, способность к определению своей по</w:t>
      </w: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зиции и ответственному поведению в современном обществе;</w:t>
      </w:r>
    </w:p>
    <w:p w14:paraId="60D3B4AF" w14:textId="77777777"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34C77DEF" w14:textId="77777777"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643703ED" w14:textId="77777777"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</w:t>
      </w:r>
    </w:p>
    <w:p w14:paraId="2D9E8D97" w14:textId="77777777"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36AAA250" w14:textId="77777777"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4B21A357" w14:textId="77777777"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Style w:val="FontStyle18"/>
          <w:b w:val="0"/>
          <w:bCs w:val="0"/>
          <w:i w:val="0"/>
          <w:iCs w:val="0"/>
          <w:color w:val="1D1B11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648416FF" w14:textId="77777777" w:rsidR="00F87456" w:rsidRDefault="00F87456" w:rsidP="00F87456">
      <w:pPr>
        <w:pStyle w:val="a6"/>
        <w:jc w:val="both"/>
        <w:rPr>
          <w:spacing w:val="5"/>
          <w:lang w:eastAsia="ru-RU"/>
        </w:rPr>
      </w:pPr>
    </w:p>
    <w:p w14:paraId="3A731F09" w14:textId="77777777" w:rsidR="000A1085" w:rsidRDefault="000A1085" w:rsidP="00EC0470">
      <w:pPr>
        <w:pStyle w:val="a6"/>
        <w:jc w:val="both"/>
        <w:rPr>
          <w:b/>
          <w:spacing w:val="6"/>
          <w:w w:val="103"/>
          <w:lang w:eastAsia="ru-RU"/>
        </w:rPr>
      </w:pPr>
      <w:r w:rsidRPr="00EC0470">
        <w:rPr>
          <w:b/>
          <w:i/>
          <w:spacing w:val="6"/>
          <w:w w:val="103"/>
          <w:lang w:eastAsia="ru-RU"/>
        </w:rPr>
        <w:t>Метапредметные</w:t>
      </w:r>
      <w:r w:rsidRPr="00EC0470">
        <w:rPr>
          <w:b/>
          <w:spacing w:val="6"/>
          <w:w w:val="103"/>
          <w:lang w:eastAsia="ru-RU"/>
        </w:rPr>
        <w:t>:</w:t>
      </w:r>
    </w:p>
    <w:p w14:paraId="6D7A7369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DAA6681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D2B10F1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5835E296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26428A0E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1B714B3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47A1FA28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2C06B649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88BDBA0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48753914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41B97B2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19762ED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67BB0113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C253416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A4BDEFA" w14:textId="77777777"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</w:p>
    <w:p w14:paraId="1BB5CC07" w14:textId="77777777" w:rsidR="00F87456" w:rsidRPr="00EC0470" w:rsidRDefault="00F87456" w:rsidP="00F87456">
      <w:pPr>
        <w:pStyle w:val="a6"/>
        <w:ind w:left="720"/>
        <w:jc w:val="both"/>
        <w:rPr>
          <w:b/>
          <w:spacing w:val="6"/>
          <w:w w:val="103"/>
          <w:lang w:eastAsia="ru-RU"/>
        </w:rPr>
      </w:pPr>
    </w:p>
    <w:p w14:paraId="2860ECA8" w14:textId="77777777" w:rsidR="000A1085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14:paraId="2963A0C8" w14:textId="77777777" w:rsidR="00F87456" w:rsidRPr="00F87456" w:rsidRDefault="00F87456" w:rsidP="00F87456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>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14:paraId="6E1BD186" w14:textId="77777777" w:rsidR="00F87456" w:rsidRPr="00F87456" w:rsidRDefault="00F87456" w:rsidP="00F87456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умение решать основные практические задачи, характерные для использования методов и инструментария данной предметной области;</w:t>
      </w:r>
    </w:p>
    <w:p w14:paraId="3C41FCB6" w14:textId="77777777" w:rsidR="00F87456" w:rsidRPr="00F87456" w:rsidRDefault="00F87456" w:rsidP="00F87456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14:paraId="4A88B5D9" w14:textId="77777777" w:rsidR="00F87456" w:rsidRPr="00F87456" w:rsidRDefault="00F87456" w:rsidP="00F8745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9B5169A" w14:textId="77777777" w:rsidR="000A1085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470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F10C4C" w:rsidRPr="00EC0470">
        <w:rPr>
          <w:rFonts w:ascii="Times New Roman" w:hAnsi="Times New Roman" w:cs="Times New Roman"/>
          <w:b/>
          <w:sz w:val="24"/>
          <w:szCs w:val="24"/>
        </w:rPr>
        <w:t xml:space="preserve">(выпускник) </w:t>
      </w:r>
      <w:r w:rsidRPr="00EC0470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EC047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33310ACE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F87456">
        <w:rPr>
          <w:rStyle w:val="apple-converted-space"/>
          <w:sz w:val="24"/>
          <w:szCs w:val="24"/>
        </w:rPr>
        <w:t> </w:t>
      </w:r>
    </w:p>
    <w:p w14:paraId="7B785A39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532A314B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14:paraId="14B1FC5D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14:paraId="0B2B47C4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14:paraId="166CE4BA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14:paraId="6A8F61B9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F87456">
        <w:rPr>
          <w:rStyle w:val="apple-converted-space"/>
          <w:sz w:val="24"/>
          <w:szCs w:val="24"/>
        </w:rPr>
        <w:t> </w:t>
      </w:r>
    </w:p>
    <w:p w14:paraId="19A4F237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F87456">
        <w:rPr>
          <w:rStyle w:val="apple-converted-space"/>
          <w:sz w:val="24"/>
          <w:szCs w:val="24"/>
        </w:rPr>
        <w:t> </w:t>
      </w:r>
    </w:p>
    <w:p w14:paraId="67ECF30E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14:paraId="08356071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14:paraId="02C1884D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</w:rPr>
        <w:t>использовать аудиовизуальный ряд как источник информации;</w:t>
      </w:r>
    </w:p>
    <w:p w14:paraId="55969CC1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F87456">
        <w:rPr>
          <w:rStyle w:val="apple-converted-space"/>
          <w:sz w:val="24"/>
          <w:szCs w:val="24"/>
        </w:rPr>
        <w:t> </w:t>
      </w:r>
    </w:p>
    <w:p w14:paraId="0E088D75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F87456">
        <w:rPr>
          <w:rStyle w:val="apple-converted-space"/>
          <w:sz w:val="24"/>
          <w:szCs w:val="24"/>
        </w:rPr>
        <w:t> </w:t>
      </w:r>
    </w:p>
    <w:p w14:paraId="792776DA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14:paraId="7A076F9E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lastRenderedPageBreak/>
        <w:t xml:space="preserve">владеть основной современной терминологией исторической науки, предусмотренной программой; </w:t>
      </w:r>
    </w:p>
    <w:p w14:paraId="0A520C4B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14:paraId="08AE5185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14:paraId="227A1E9B" w14:textId="77777777"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14:paraId="41F4D821" w14:textId="77777777" w:rsidR="00F87456" w:rsidRPr="00F87456" w:rsidRDefault="00F87456" w:rsidP="00F8745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145030" w14:textId="77777777"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470">
        <w:rPr>
          <w:rFonts w:ascii="Times New Roman" w:hAnsi="Times New Roman" w:cs="Times New Roman"/>
          <w:i/>
          <w:sz w:val="24"/>
          <w:szCs w:val="24"/>
        </w:rPr>
        <w:tab/>
      </w:r>
    </w:p>
    <w:p w14:paraId="4B553859" w14:textId="77777777"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924A" w14:textId="77777777"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F10C4C" w:rsidRPr="00EC0470">
        <w:rPr>
          <w:rFonts w:ascii="Times New Roman" w:hAnsi="Times New Roman" w:cs="Times New Roman"/>
          <w:b/>
          <w:sz w:val="24"/>
          <w:szCs w:val="24"/>
        </w:rPr>
        <w:t xml:space="preserve">(выпускник) </w:t>
      </w:r>
      <w:r w:rsidRPr="00EC0470">
        <w:rPr>
          <w:rFonts w:ascii="Times New Roman" w:hAnsi="Times New Roman" w:cs="Times New Roman"/>
          <w:b/>
          <w:sz w:val="24"/>
          <w:szCs w:val="24"/>
        </w:rPr>
        <w:t>получит возможность:</w:t>
      </w:r>
    </w:p>
    <w:p w14:paraId="307BE033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Fonts w:eastAsia="Times New Roman"/>
          <w:iCs/>
          <w:sz w:val="24"/>
          <w:szCs w:val="24"/>
        </w:rPr>
      </w:pPr>
      <w:r w:rsidRPr="00E34589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российской </w:t>
      </w:r>
      <w:r w:rsidRPr="00E34589">
        <w:rPr>
          <w:iCs/>
          <w:sz w:val="24"/>
          <w:szCs w:val="24"/>
          <w:shd w:val="clear" w:color="auto" w:fill="FFFFFF"/>
        </w:rPr>
        <w:t>и мировой истории, выделять ее общие черты и национальные особенности и понимать роль России в мировом сообществе;</w:t>
      </w:r>
    </w:p>
    <w:p w14:paraId="1B54CAAA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E34589">
        <w:rPr>
          <w:rStyle w:val="apple-converted-space"/>
          <w:iCs/>
          <w:sz w:val="24"/>
          <w:szCs w:val="24"/>
        </w:rPr>
        <w:t> </w:t>
      </w:r>
    </w:p>
    <w:p w14:paraId="1EEF8FD6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E34589">
        <w:rPr>
          <w:rStyle w:val="apple-converted-space"/>
          <w:iCs/>
          <w:sz w:val="24"/>
          <w:szCs w:val="24"/>
        </w:rPr>
        <w:t> </w:t>
      </w:r>
    </w:p>
    <w:p w14:paraId="676DC16F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E34589">
        <w:rPr>
          <w:rStyle w:val="apple-converted-space"/>
          <w:iCs/>
          <w:sz w:val="24"/>
          <w:szCs w:val="24"/>
        </w:rPr>
        <w:t> </w:t>
      </w:r>
    </w:p>
    <w:p w14:paraId="78A29E1B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iCs/>
          <w:sz w:val="24"/>
          <w:szCs w:val="24"/>
        </w:rPr>
      </w:pPr>
      <w:r w:rsidRPr="00E34589">
        <w:rPr>
          <w:iCs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14:paraId="11986966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E34589">
        <w:rPr>
          <w:rStyle w:val="apple-converted-space"/>
          <w:iCs/>
          <w:sz w:val="24"/>
          <w:szCs w:val="24"/>
        </w:rPr>
        <w:t> </w:t>
      </w:r>
    </w:p>
    <w:p w14:paraId="1F101DA3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E34589">
        <w:rPr>
          <w:rStyle w:val="apple-converted-space"/>
          <w:iCs/>
          <w:sz w:val="24"/>
          <w:szCs w:val="24"/>
        </w:rPr>
        <w:t> </w:t>
      </w:r>
    </w:p>
    <w:p w14:paraId="484DB6CE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iCs/>
          <w:sz w:val="24"/>
          <w:szCs w:val="24"/>
        </w:rPr>
      </w:pPr>
      <w:r w:rsidRPr="00E34589">
        <w:rPr>
          <w:iCs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14:paraId="686AC657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E34589">
        <w:rPr>
          <w:rStyle w:val="apple-converted-space"/>
          <w:iCs/>
          <w:sz w:val="24"/>
          <w:szCs w:val="24"/>
        </w:rPr>
        <w:t> </w:t>
      </w:r>
    </w:p>
    <w:p w14:paraId="6347D8B6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E34589">
        <w:rPr>
          <w:rStyle w:val="apple-converted-space"/>
          <w:iCs/>
          <w:sz w:val="24"/>
          <w:szCs w:val="24"/>
        </w:rPr>
        <w:t> </w:t>
      </w:r>
    </w:p>
    <w:p w14:paraId="5651A78A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E34589">
        <w:rPr>
          <w:rStyle w:val="apple-converted-space"/>
          <w:iCs/>
          <w:sz w:val="24"/>
          <w:szCs w:val="24"/>
        </w:rPr>
        <w:t> </w:t>
      </w:r>
    </w:p>
    <w:p w14:paraId="159548C7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rFonts w:eastAsia="Times New Roman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E34589">
        <w:rPr>
          <w:rStyle w:val="apple-converted-space"/>
          <w:iCs/>
          <w:sz w:val="24"/>
          <w:szCs w:val="24"/>
        </w:rPr>
        <w:t> </w:t>
      </w:r>
    </w:p>
    <w:p w14:paraId="1B15C67F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iCs/>
          <w:sz w:val="24"/>
          <w:szCs w:val="24"/>
        </w:rPr>
      </w:pPr>
      <w:r w:rsidRPr="00E34589">
        <w:rPr>
          <w:iCs/>
          <w:sz w:val="24"/>
          <w:szCs w:val="24"/>
        </w:rPr>
        <w:t>применять полученные знания при анализе современной политики России;</w:t>
      </w:r>
    </w:p>
    <w:p w14:paraId="2D6CC590" w14:textId="77777777"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</w:rPr>
        <w:t>владеть элементами проектной деятельности.</w:t>
      </w:r>
    </w:p>
    <w:p w14:paraId="40E3ED78" w14:textId="77777777" w:rsidR="000A1085" w:rsidRPr="00E34589" w:rsidRDefault="000A1085" w:rsidP="00E34589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19EB5D" w14:textId="77777777" w:rsidR="000A1085" w:rsidRPr="00EC0470" w:rsidRDefault="000A1085" w:rsidP="00EC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70F4D" w14:textId="77777777" w:rsidR="000A1085" w:rsidRPr="007513A9" w:rsidRDefault="000A1085" w:rsidP="00EC04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  <w:r w:rsidRPr="007513A9">
        <w:rPr>
          <w:rFonts w:ascii="Times New Roman" w:hAnsi="Times New Roman" w:cs="Times New Roman"/>
          <w:b/>
          <w:bCs/>
          <w:kern w:val="2"/>
          <w:sz w:val="24"/>
          <w:szCs w:val="24"/>
        </w:rPr>
        <w:t>(68 часов)</w:t>
      </w:r>
    </w:p>
    <w:p w14:paraId="50C2BF83" w14:textId="77777777" w:rsidR="00E34589" w:rsidRPr="00E34589" w:rsidRDefault="000A1085" w:rsidP="00E345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7985214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 w:rsidRPr="00E34589">
        <w:rPr>
          <w:rFonts w:ascii="Times New Roman" w:hAnsi="Times New Roman" w:cs="Times New Roman"/>
          <w:b/>
          <w:bCs/>
          <w:kern w:val="2"/>
          <w:sz w:val="24"/>
          <w:szCs w:val="24"/>
        </w:rPr>
        <w:t>1</w:t>
      </w:r>
      <w:bookmarkEnd w:id="0"/>
      <w:r w:rsidRPr="00E3458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bookmarkStart w:id="1" w:name="_Toc441481689"/>
      <w:bookmarkStart w:id="2" w:name="_Toc441483739"/>
      <w:r w:rsidR="00E34589" w:rsidRPr="00E34589">
        <w:rPr>
          <w:rFonts w:ascii="Times New Roman" w:eastAsia="Calibri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14:paraId="5A39DA75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26635486"/>
      <w:bookmarkStart w:id="4" w:name="_Toc427703599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14:paraId="787E9A7C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14:paraId="2BF97B0A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Первая мировая война</w:t>
      </w:r>
    </w:p>
    <w:p w14:paraId="1CF1E901" w14:textId="77777777" w:rsid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империи.Вступление в войну Болгарии и Италии. Поражение Сербии.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14:paraId="078491F3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FCECE" w14:textId="77777777" w:rsidR="00E34589" w:rsidRPr="00E34589" w:rsidRDefault="00E34589" w:rsidP="00E34589">
      <w:pPr>
        <w:suppressAutoHyphens/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41481690"/>
      <w:bookmarkStart w:id="6" w:name="_Toc441483740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2</w:t>
      </w:r>
      <w:r w:rsidRPr="00E3458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Pr="00E34589">
        <w:rPr>
          <w:rFonts w:ascii="Times New Roman" w:eastAsia="Calibri" w:hAnsi="Times New Roman" w:cs="Times New Roman"/>
          <w:b/>
          <w:sz w:val="24"/>
          <w:szCs w:val="24"/>
        </w:rPr>
        <w:t>Межвоенный период (1918–1939)</w:t>
      </w:r>
      <w:bookmarkEnd w:id="3"/>
      <w:bookmarkEnd w:id="4"/>
      <w:bookmarkEnd w:id="5"/>
      <w:bookmarkEnd w:id="6"/>
    </w:p>
    <w:p w14:paraId="3C0D58CD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426635487"/>
      <w:bookmarkStart w:id="8" w:name="_Toc427703600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14:paraId="67149181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Венгерская советская республика.Образование республики в Турции и кемализм. </w:t>
      </w:r>
    </w:p>
    <w:p w14:paraId="1B1EE452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14:paraId="0B29EB32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14:paraId="623082A0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14:paraId="7A102D6E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Испания.Б. Муссолини и идеи фашизма.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Кризис Матеотти.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14:paraId="59ABD816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14:paraId="308D9909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Синьхайской революции.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14:paraId="4334CE54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14:paraId="5BDC411C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14:paraId="2BBAABC9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14:paraId="335D04FA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ножей». Нюрнбергские законы. Нацистская диктатура в Германии. Подготовка Германии к войне.</w:t>
      </w:r>
    </w:p>
    <w:p w14:paraId="1294C530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14:paraId="705D7829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14:paraId="4CD79FCD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14:paraId="071A4C53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14:paraId="16EEBF42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14:paraId="602BF5CE" w14:textId="77777777" w:rsid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14:paraId="1181CDD5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C230BB" w14:textId="77777777" w:rsidR="00E34589" w:rsidRPr="00E34589" w:rsidRDefault="00E34589" w:rsidP="00E345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41481691"/>
      <w:bookmarkStart w:id="10" w:name="_Toc441483741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3. </w:t>
      </w:r>
      <w:r w:rsidRPr="00E34589">
        <w:rPr>
          <w:rFonts w:ascii="Times New Roman" w:eastAsia="Calibri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14:paraId="23D4534C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14:paraId="238C4A86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14:paraId="5813CE32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14:paraId="0ADA3400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14:paraId="7009A3B0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14:paraId="3CD97FEA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14:paraId="7F0CF9EA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14:paraId="2FDC71E8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14:paraId="370A9A56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14:paraId="2CCFB2E7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14:paraId="370F23B5" w14:textId="77777777"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5AD99DC9" w14:textId="77777777" w:rsidR="00E34589" w:rsidRPr="001A3015" w:rsidRDefault="00E34589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41481692"/>
      <w:bookmarkStart w:id="12" w:name="_Toc441483742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4. </w:t>
      </w:r>
      <w:r w:rsidRPr="001A3015">
        <w:rPr>
          <w:rFonts w:ascii="Times New Roman" w:eastAsia="Calibri" w:hAnsi="Times New Roman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14:paraId="69870959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3" w:name="_Toc426635489"/>
      <w:bookmarkStart w:id="14" w:name="_Toc427703602"/>
      <w:r w:rsidRPr="001A3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14:paraId="7C7E99A8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1A30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1A3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1A30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1A3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14:paraId="1FD9CBAD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14:paraId="01677941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14:paraId="79A35813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14:paraId="0A76CA37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14:paraId="0A3861FF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«Разрядка»</w:t>
      </w:r>
    </w:p>
    <w:p w14:paraId="30142816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1052B387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14:paraId="4FBE0C39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14:paraId="48E7B9CD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14:paraId="7CCFD82B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14:paraId="4CA4DCA3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14:paraId="6BB12C28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14:paraId="06F7FDA9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14:paraId="72CAEB12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14:paraId="6DA917F5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14:paraId="0B090D1D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Аграрные реформы и импортзамещающая индустриализация.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14:paraId="7548D5CB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14:paraId="063EB8CC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14:paraId="2F441AE4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14:paraId="62C859D1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</w:p>
    <w:p w14:paraId="3B2AA196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14:paraId="6D85B83A" w14:textId="77777777" w:rsidR="001A3015" w:rsidRDefault="001A3015" w:rsidP="001A301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bookmarkStart w:id="15" w:name="_Toc441481693"/>
      <w:bookmarkStart w:id="16" w:name="_Toc441483743"/>
    </w:p>
    <w:p w14:paraId="3DF986E0" w14:textId="77777777" w:rsidR="00E34589" w:rsidRPr="001A3015" w:rsidRDefault="001A3015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5. </w:t>
      </w:r>
      <w:r w:rsidR="00E34589" w:rsidRPr="001A3015">
        <w:rPr>
          <w:rFonts w:ascii="Times New Roman" w:eastAsia="Calibri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14:paraId="28B81851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регионах.Изменение системы международных отношений.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14:paraId="3989A634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14:paraId="70B9FD5E" w14:textId="77777777" w:rsidR="00E34589" w:rsidRPr="001A3015" w:rsidRDefault="001A3015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 w:rsidRPr="00E34589">
        <w:rPr>
          <w:rFonts w:ascii="Times New Roman" w:hAnsi="Times New Roman" w:cs="Times New Roman"/>
          <w:b/>
          <w:bCs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E34589" w:rsidRPr="001A3015">
        <w:rPr>
          <w:rFonts w:ascii="Times New Roman" w:eastAsia="Calibri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14:paraId="2A39EF3E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Россия в Первой мировой войне</w:t>
      </w:r>
    </w:p>
    <w:p w14:paraId="0B9BED2D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Введение государством карточной системы снабжения в </w:t>
      </w:r>
      <w:r w:rsidRPr="001A3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городе и разверстки в деревне.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Война и реформы: несбывшиеся ожидания.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14:paraId="77E68E0B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62E42CC3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Великая российская революция 1917 г.</w:t>
      </w:r>
    </w:p>
    <w:p w14:paraId="66961CEA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1A3015">
        <w:rPr>
          <w:rFonts w:ascii="Times New Roman" w:eastAsia="Calibri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14:paraId="27E02250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14:paraId="5C9120B7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14:paraId="46A0FB86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14:paraId="28DE24DD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Созыв и разгон Учредительного собрания</w:t>
      </w:r>
    </w:p>
    <w:p w14:paraId="6D38FC50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3E347496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Гражданская война и ее последствия</w:t>
      </w:r>
    </w:p>
    <w:p w14:paraId="7D696B24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Идеология Белого движения.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Комуч, Директория, правительства А.В. Колчака, А.И. Деникина и П.Н. Врангеля.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«Главкизм».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</w:t>
      </w:r>
      <w:r w:rsidRPr="001A3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Убийство царской семьи.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14:paraId="50403D50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Национальный фактор в Гражданской войне.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1A3015">
        <w:rPr>
          <w:rFonts w:ascii="Times New Roman" w:eastAsia="Calibri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14:paraId="4B7CFC01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14:paraId="14DC9951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Ликвидация сословных привилегий.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14:paraId="6DF281EE" w14:textId="77777777" w:rsid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14:paraId="0B6F6892" w14:textId="77777777" w:rsidR="001A3015" w:rsidRPr="001A3015" w:rsidRDefault="001A3015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B6C19" w14:textId="77777777" w:rsidR="00E34589" w:rsidRPr="001A3015" w:rsidRDefault="001A3015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2. </w:t>
      </w:r>
      <w:r w:rsidR="00E34589" w:rsidRPr="001A3015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Советский Союз в 1920–1930-е гг. </w:t>
      </w:r>
    </w:p>
    <w:p w14:paraId="6D3EEAB9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 xml:space="preserve">СССР в годы нэпа. 1921–1928 </w:t>
      </w:r>
    </w:p>
    <w:p w14:paraId="21BFADC6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14:paraId="517A546E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A30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ТОЗы. Отходничество. Сдача земли в аренду.</w:t>
      </w:r>
    </w:p>
    <w:p w14:paraId="5D05CF15" w14:textId="77777777" w:rsidR="00E34589" w:rsidRPr="001A3015" w:rsidRDefault="00E34589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Советский Союз в 1929–1941 гг.</w:t>
      </w:r>
    </w:p>
    <w:p w14:paraId="42E651A3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14:paraId="18D6C178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14:paraId="01C8D79D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</w:p>
    <w:p w14:paraId="11044C4C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Культура и идеология.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14:paraId="6CEFC42B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русского зарубежья. </w:t>
      </w:r>
      <w:r w:rsidRPr="001A3015">
        <w:rPr>
          <w:rFonts w:ascii="Times New Roman" w:eastAsia="Calibri" w:hAnsi="Times New Roman" w:cs="Times New Roman"/>
          <w:sz w:val="24"/>
          <w:szCs w:val="24"/>
        </w:rPr>
        <w:t>Наука в 1930-е гг.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Повседневность 1930-х годов.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уровня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Материнство и детство в СССР.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Жизнь в деревне.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Трудодни. Единоличники.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14:paraId="45459E2E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Советские добровольцы в Испании и Китае.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14:paraId="1AD22E98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Катынская трагедия.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«Зимняя война» с Финляндией. </w:t>
      </w:r>
    </w:p>
    <w:p w14:paraId="0C523591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Наш край в 1920–1930-е гг.</w:t>
      </w:r>
    </w:p>
    <w:p w14:paraId="48DDC5EE" w14:textId="77777777" w:rsidR="00E34589" w:rsidRPr="001A3015" w:rsidRDefault="001A3015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 w:rsidR="009A41DB">
        <w:rPr>
          <w:rFonts w:ascii="Times New Roman" w:hAnsi="Times New Roman" w:cs="Times New Roman"/>
          <w:b/>
          <w:bCs/>
          <w:kern w:val="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E34589" w:rsidRPr="001A3015">
        <w:rPr>
          <w:rFonts w:ascii="Times New Roman" w:eastAsia="Calibri" w:hAnsi="Times New Roman" w:cs="Times New Roman"/>
          <w:b/>
          <w:sz w:val="24"/>
          <w:szCs w:val="24"/>
        </w:rPr>
        <w:t>Великая Отечественная война. 1941–1945</w:t>
      </w:r>
    </w:p>
    <w:p w14:paraId="7EFF1585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Роль партии в мобилизации сил на отпор врагу.Создание дивизий народного ополчения.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Смоленское сражение.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под Ельней.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14:paraId="1AE99C42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Восстания в нацистских лагерях.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«Дом Павлова».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наступление на Ржевском направлении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</w:t>
      </w:r>
      <w:r w:rsidRPr="001A3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14:paraId="0F1C5D15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Повседневность военного времени.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Фронтовые корреспонденты.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Государство и церковь в годы войны.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14:paraId="4E2B9E95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Начало советского «Атомного проекта».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ООН.Истоки «холодной войны».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14:paraId="7A6F9D8E" w14:textId="77777777"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26FC5237" w14:textId="77777777" w:rsidR="00E34589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301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Наш край в годы Великой Отечественной войны.</w:t>
      </w:r>
    </w:p>
    <w:p w14:paraId="38EAC4C0" w14:textId="77777777" w:rsidR="009A41DB" w:rsidRPr="001A3015" w:rsidRDefault="009A41DB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8AB924" w14:textId="77777777" w:rsidR="009A41DB" w:rsidRDefault="001A3015" w:rsidP="009A41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_Hlk17987637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bookmarkEnd w:id="17"/>
      <w:r w:rsidR="009A41DB">
        <w:rPr>
          <w:rFonts w:ascii="Times New Roman" w:hAnsi="Times New Roman" w:cs="Times New Roman"/>
          <w:b/>
          <w:bCs/>
          <w:kern w:val="2"/>
          <w:sz w:val="24"/>
          <w:szCs w:val="24"/>
        </w:rPr>
        <w:t>4</w:t>
      </w:r>
      <w:r w:rsidR="00354FC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E34589" w:rsidRPr="009A41DB">
        <w:rPr>
          <w:rFonts w:ascii="Times New Roman" w:eastAsia="Calibri" w:hAnsi="Times New Roman" w:cs="Times New Roman"/>
          <w:b/>
          <w:sz w:val="24"/>
          <w:szCs w:val="24"/>
        </w:rPr>
        <w:t xml:space="preserve">Апогей и кризис советской системы. </w:t>
      </w:r>
    </w:p>
    <w:p w14:paraId="61ED672D" w14:textId="77777777" w:rsidR="009A41DB" w:rsidRPr="009A41DB" w:rsidRDefault="009A41DB" w:rsidP="009A41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9C2607" w14:textId="77777777" w:rsidR="00E34589" w:rsidRPr="009A41DB" w:rsidRDefault="00E34589" w:rsidP="009A41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1945–1991 гг. «Поздний сталинизм» (1945–1953)</w:t>
      </w:r>
    </w:p>
    <w:p w14:paraId="606BBDF9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 Репарации, их размеры и значение для экономики.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Коминформбюро.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14:paraId="2063D4CC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И.В. Сталин </w:t>
      </w:r>
      <w:r w:rsidRPr="009A41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30E759B2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 xml:space="preserve"> «Оттепель»: середина 1950-х – первая половина 1960-х</w:t>
      </w:r>
    </w:p>
    <w:p w14:paraId="3668D55C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9A41DB">
        <w:rPr>
          <w:rFonts w:ascii="Times New Roman" w:eastAsia="Calibri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14:paraId="6ECE0023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Самиздат и «тамиздат».</w:t>
      </w:r>
    </w:p>
    <w:p w14:paraId="6FE8371F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</w:t>
      </w:r>
      <w:r w:rsidRPr="009A41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земель. Научно-техническая революция в СССР.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Перемены в научно-технической политике.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14:paraId="3A979C92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Новочеркасские события.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14:paraId="655E4DB3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1953–1964 гг.</w:t>
      </w:r>
    </w:p>
    <w:p w14:paraId="6DD7C2DC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14:paraId="095B7546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Десталинизация и ресталинизация.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14:paraId="14AEC1F1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14:paraId="0F530748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Неформалы (КСП, движение КВН и др.)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А.Д. Сахаров и А.И.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Солженицын.Религиозные искания. Национальные движения.Борьба с инакомыслием. Судебные процессы. Цензура и самиздат.</w:t>
      </w:r>
    </w:p>
    <w:p w14:paraId="7F4B08A1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«Доктрина Брежнева».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14:paraId="7C970085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1964–1985 гг.</w:t>
      </w:r>
    </w:p>
    <w:p w14:paraId="47FBEE38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14:paraId="26EEB695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14:paraId="2EDF3C9C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Ситуация на Северном Кавказе.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</w:t>
      </w:r>
      <w:r w:rsidRPr="009A41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14:paraId="4524F547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Референдум о независимости Украины.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14:paraId="35E27F02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М.С. Горбачев </w:t>
      </w:r>
      <w:r w:rsidRPr="009A41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4D2F3DE0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1985–1991 гг.</w:t>
      </w:r>
    </w:p>
    <w:p w14:paraId="2865A586" w14:textId="77777777" w:rsidR="00E34589" w:rsidRPr="009A41DB" w:rsidRDefault="009A41DB" w:rsidP="009A41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5.  </w:t>
      </w:r>
      <w:r w:rsidR="00E34589" w:rsidRPr="009A41DB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в 1992–2012 гг.</w:t>
      </w:r>
    </w:p>
    <w:p w14:paraId="5E8BD5C7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Становление новой России (1992–1999)</w:t>
      </w:r>
    </w:p>
    <w:p w14:paraId="359513CD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33257784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14:paraId="3F66C6D7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Опасность исламского фундаментализма.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Восстановление конституционного порядка в </w:t>
      </w:r>
      <w:r w:rsidRPr="009A41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Чеченской Республике. Корректировка курса реформ и попытки стабилизации экономики.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Вывод денежных активов из страны.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14:paraId="64E6EF4F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Политтехнологии. </w:t>
      </w:r>
    </w:p>
    <w:p w14:paraId="0A77954D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14:paraId="28A75828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Б.Н. Ельцин </w:t>
      </w:r>
      <w:r w:rsidRPr="009A41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36EDBE50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1992–1999 гг.</w:t>
      </w:r>
    </w:p>
    <w:p w14:paraId="59AADD5A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14:paraId="0AFA9AD1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A41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9A41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</w:t>
      </w:r>
      <w:r w:rsidRPr="009A41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Повседневная жизнь. Качество, уровень жизни и размеры доходов разных слоев населения. Общественные представления и </w:t>
      </w:r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lastRenderedPageBreak/>
        <w:t>ожидания в зеркале социологии. Постановка государством вопроса о социальной ответственности бизнеса.</w:t>
      </w:r>
    </w:p>
    <w:p w14:paraId="4B120497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Модернизация бытовой сферы.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14:paraId="0D46E555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14:paraId="73D8A480" w14:textId="77777777"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592BAC4C" w14:textId="77777777" w:rsidR="006A7C4D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2000–2012 гг.</w:t>
      </w:r>
    </w:p>
    <w:p w14:paraId="7B7DCBBA" w14:textId="77777777" w:rsidR="006A7C4D" w:rsidRPr="009A41DB" w:rsidRDefault="009A41DB" w:rsidP="009A41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Итоговое повторение.</w:t>
      </w:r>
    </w:p>
    <w:p w14:paraId="23FDA2E5" w14:textId="77777777" w:rsidR="006A7C4D" w:rsidRPr="009A41DB" w:rsidRDefault="006A7C4D" w:rsidP="009A41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545EFCA3" w14:textId="77777777" w:rsidR="000A1085" w:rsidRDefault="000A1085" w:rsidP="00EC0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p w14:paraId="5B0EE410" w14:textId="77777777" w:rsidR="006A7C4D" w:rsidRDefault="006A7C4D" w:rsidP="00EC0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1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930A91" w:rsidRPr="009A41DB" w14:paraId="07B837E5" w14:textId="77777777" w:rsidTr="00426B19">
        <w:trPr>
          <w:trHeight w:val="951"/>
        </w:trPr>
        <w:tc>
          <w:tcPr>
            <w:tcW w:w="671" w:type="dxa"/>
            <w:vAlign w:val="center"/>
          </w:tcPr>
          <w:p w14:paraId="65501466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2" w:type="dxa"/>
            <w:vAlign w:val="center"/>
          </w:tcPr>
          <w:p w14:paraId="4C2B7E0C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14:paraId="3B8F68E7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930A91" w:rsidRPr="009A41DB" w14:paraId="60AF1456" w14:textId="77777777" w:rsidTr="00426B19">
        <w:trPr>
          <w:trHeight w:val="297"/>
        </w:trPr>
        <w:tc>
          <w:tcPr>
            <w:tcW w:w="671" w:type="dxa"/>
          </w:tcPr>
          <w:p w14:paraId="4144F4BA" w14:textId="77777777"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14:paraId="0D6D67AE" w14:textId="77777777"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/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/>
                <w:bCs/>
                <w:kern w:val="2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2410" w:type="dxa"/>
          </w:tcPr>
          <w:p w14:paraId="392F2519" w14:textId="77777777" w:rsidR="00930A91" w:rsidRPr="009A41DB" w:rsidRDefault="00930A91" w:rsidP="00426B1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41DB">
              <w:rPr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930A91" w:rsidRPr="009A41DB" w14:paraId="690E4CA8" w14:textId="77777777" w:rsidTr="00426B19">
        <w:trPr>
          <w:trHeight w:val="297"/>
        </w:trPr>
        <w:tc>
          <w:tcPr>
            <w:tcW w:w="671" w:type="dxa"/>
          </w:tcPr>
          <w:p w14:paraId="37AC026E" w14:textId="77777777"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2" w:type="dxa"/>
          </w:tcPr>
          <w:p w14:paraId="5CE611F9" w14:textId="77777777"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Мир накануне и в годы Первой мировой войны.</w:t>
            </w:r>
          </w:p>
        </w:tc>
        <w:tc>
          <w:tcPr>
            <w:tcW w:w="2410" w:type="dxa"/>
          </w:tcPr>
          <w:p w14:paraId="014C5966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30A91" w:rsidRPr="009A41DB" w14:paraId="16113105" w14:textId="77777777" w:rsidTr="00426B19">
        <w:trPr>
          <w:trHeight w:val="297"/>
        </w:trPr>
        <w:tc>
          <w:tcPr>
            <w:tcW w:w="671" w:type="dxa"/>
          </w:tcPr>
          <w:p w14:paraId="649FC87C" w14:textId="77777777"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2" w:type="dxa"/>
          </w:tcPr>
          <w:p w14:paraId="60DB2139" w14:textId="77777777"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Межвоенный период (1918 -1939)</w:t>
            </w:r>
          </w:p>
        </w:tc>
        <w:tc>
          <w:tcPr>
            <w:tcW w:w="2410" w:type="dxa"/>
          </w:tcPr>
          <w:p w14:paraId="5196824A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30A91" w:rsidRPr="009A41DB" w14:paraId="44EF49BB" w14:textId="77777777" w:rsidTr="00426B19">
        <w:trPr>
          <w:trHeight w:val="297"/>
        </w:trPr>
        <w:tc>
          <w:tcPr>
            <w:tcW w:w="671" w:type="dxa"/>
          </w:tcPr>
          <w:p w14:paraId="2C924204" w14:textId="77777777"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2" w:type="dxa"/>
          </w:tcPr>
          <w:p w14:paraId="01FB6BF3" w14:textId="77777777"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Вторая мировая война.</w:t>
            </w:r>
          </w:p>
        </w:tc>
        <w:tc>
          <w:tcPr>
            <w:tcW w:w="2410" w:type="dxa"/>
          </w:tcPr>
          <w:p w14:paraId="2568EA3F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30A91" w:rsidRPr="009A41DB" w14:paraId="7F335009" w14:textId="77777777" w:rsidTr="00426B19">
        <w:trPr>
          <w:trHeight w:val="297"/>
        </w:trPr>
        <w:tc>
          <w:tcPr>
            <w:tcW w:w="671" w:type="dxa"/>
          </w:tcPr>
          <w:p w14:paraId="2AEC696B" w14:textId="77777777"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2" w:type="dxa"/>
          </w:tcPr>
          <w:p w14:paraId="4A950995" w14:textId="77777777"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Соревнование социальных систем</w:t>
            </w:r>
          </w:p>
        </w:tc>
        <w:tc>
          <w:tcPr>
            <w:tcW w:w="2410" w:type="dxa"/>
          </w:tcPr>
          <w:p w14:paraId="529D7F8E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30A91" w:rsidRPr="009A41DB" w14:paraId="0782B6A6" w14:textId="77777777" w:rsidTr="00426B19">
        <w:trPr>
          <w:trHeight w:val="297"/>
        </w:trPr>
        <w:tc>
          <w:tcPr>
            <w:tcW w:w="671" w:type="dxa"/>
          </w:tcPr>
          <w:p w14:paraId="6E926739" w14:textId="77777777"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2" w:type="dxa"/>
          </w:tcPr>
          <w:p w14:paraId="018EDC96" w14:textId="77777777"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Современный мир.</w:t>
            </w:r>
          </w:p>
        </w:tc>
        <w:tc>
          <w:tcPr>
            <w:tcW w:w="2410" w:type="dxa"/>
          </w:tcPr>
          <w:p w14:paraId="60B1291A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30A91" w:rsidRPr="009A41DB" w14:paraId="283FD9B9" w14:textId="77777777" w:rsidTr="00426B19">
        <w:trPr>
          <w:trHeight w:val="297"/>
        </w:trPr>
        <w:tc>
          <w:tcPr>
            <w:tcW w:w="671" w:type="dxa"/>
          </w:tcPr>
          <w:p w14:paraId="3CA5A1F9" w14:textId="77777777"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14:paraId="3943929E" w14:textId="77777777"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/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/>
                <w:bCs/>
                <w:kern w:val="2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410" w:type="dxa"/>
          </w:tcPr>
          <w:p w14:paraId="705C83F9" w14:textId="77777777" w:rsidR="00930A91" w:rsidRPr="009A41DB" w:rsidRDefault="00930A91" w:rsidP="00426B1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41DB">
              <w:rPr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930A91" w:rsidRPr="009A41DB" w14:paraId="06C5443E" w14:textId="77777777" w:rsidTr="00426B19">
        <w:trPr>
          <w:trHeight w:val="297"/>
        </w:trPr>
        <w:tc>
          <w:tcPr>
            <w:tcW w:w="671" w:type="dxa"/>
          </w:tcPr>
          <w:p w14:paraId="34906832" w14:textId="77777777"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2" w:type="dxa"/>
          </w:tcPr>
          <w:p w14:paraId="22FA25C6" w14:textId="77777777"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sz w:val="28"/>
                <w:szCs w:val="28"/>
                <w:lang w:eastAsia="ru-RU"/>
              </w:rPr>
              <w:t>Россия в годы «великих потрясений»</w:t>
            </w:r>
          </w:p>
        </w:tc>
        <w:tc>
          <w:tcPr>
            <w:tcW w:w="2410" w:type="dxa"/>
          </w:tcPr>
          <w:p w14:paraId="7187EE13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30A91" w:rsidRPr="009A41DB" w14:paraId="489C64A4" w14:textId="77777777" w:rsidTr="00426B19">
        <w:trPr>
          <w:trHeight w:val="341"/>
        </w:trPr>
        <w:tc>
          <w:tcPr>
            <w:tcW w:w="671" w:type="dxa"/>
          </w:tcPr>
          <w:p w14:paraId="58D7C362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2" w:type="dxa"/>
          </w:tcPr>
          <w:p w14:paraId="686F5DAB" w14:textId="77777777"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 xml:space="preserve"> Советский союз в 1920—1930-х гг. </w:t>
            </w:r>
          </w:p>
        </w:tc>
        <w:tc>
          <w:tcPr>
            <w:tcW w:w="2410" w:type="dxa"/>
          </w:tcPr>
          <w:p w14:paraId="13694583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30A91" w:rsidRPr="009A41DB" w14:paraId="39C47D91" w14:textId="77777777" w:rsidTr="00426B19">
        <w:trPr>
          <w:trHeight w:val="341"/>
        </w:trPr>
        <w:tc>
          <w:tcPr>
            <w:tcW w:w="671" w:type="dxa"/>
          </w:tcPr>
          <w:p w14:paraId="32CDCE4E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2" w:type="dxa"/>
          </w:tcPr>
          <w:p w14:paraId="1C70614D" w14:textId="77777777"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Великая Отечественная Война 1941-1945 гг</w:t>
            </w:r>
          </w:p>
        </w:tc>
        <w:tc>
          <w:tcPr>
            <w:tcW w:w="2410" w:type="dxa"/>
          </w:tcPr>
          <w:p w14:paraId="1E518E15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30A91" w:rsidRPr="009A41DB" w14:paraId="4A893EF5" w14:textId="77777777" w:rsidTr="00426B19">
        <w:trPr>
          <w:trHeight w:val="341"/>
        </w:trPr>
        <w:tc>
          <w:tcPr>
            <w:tcW w:w="671" w:type="dxa"/>
          </w:tcPr>
          <w:p w14:paraId="4211F785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2" w:type="dxa"/>
          </w:tcPr>
          <w:p w14:paraId="46518CF9" w14:textId="77777777"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Апогей и кризис советской системы</w:t>
            </w:r>
          </w:p>
        </w:tc>
        <w:tc>
          <w:tcPr>
            <w:tcW w:w="2410" w:type="dxa"/>
          </w:tcPr>
          <w:p w14:paraId="4199F643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930A91" w:rsidRPr="009A41DB" w14:paraId="43BFAB76" w14:textId="77777777" w:rsidTr="00426B19">
        <w:trPr>
          <w:trHeight w:val="341"/>
        </w:trPr>
        <w:tc>
          <w:tcPr>
            <w:tcW w:w="671" w:type="dxa"/>
          </w:tcPr>
          <w:p w14:paraId="0E4115F2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2" w:type="dxa"/>
          </w:tcPr>
          <w:p w14:paraId="71F3AFB1" w14:textId="77777777"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Российская Федерация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. Итоговое повторение</w:t>
            </w:r>
          </w:p>
        </w:tc>
        <w:tc>
          <w:tcPr>
            <w:tcW w:w="2410" w:type="dxa"/>
          </w:tcPr>
          <w:p w14:paraId="2CA7FDC8" w14:textId="77777777"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14:paraId="2B21A47C" w14:textId="77777777" w:rsidR="006A7C4D" w:rsidRPr="00EC0470" w:rsidRDefault="006A7C4D" w:rsidP="00EC0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4B001FD" w14:textId="77777777" w:rsidR="00EC0470" w:rsidRDefault="00EC0470" w:rsidP="00EC0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911B1" w14:textId="77777777" w:rsidR="000B2F50" w:rsidRDefault="000B2F50" w:rsidP="00EC0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1BE90" w14:textId="77777777" w:rsidR="000C7B73" w:rsidRPr="00EC0470" w:rsidRDefault="000C7B73" w:rsidP="00EC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85C07" w14:textId="77777777" w:rsidR="000C7B73" w:rsidRPr="00EC0470" w:rsidRDefault="000C7B73" w:rsidP="00EC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F377B" w14:textId="77777777" w:rsidR="006A7C4D" w:rsidRPr="006A7C4D" w:rsidRDefault="006A7C4D" w:rsidP="006A7C4D">
      <w:pPr>
        <w:tabs>
          <w:tab w:val="left" w:pos="551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C070B4" w14:textId="77777777" w:rsidR="006A7C4D" w:rsidRPr="006A7C4D" w:rsidRDefault="006A7C4D" w:rsidP="006A7C4D">
      <w:pPr>
        <w:suppressAutoHyphens/>
        <w:spacing w:after="0" w:line="360" w:lineRule="auto"/>
        <w:ind w:right="-30" w:firstLine="709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47B08F85" w14:textId="77777777" w:rsidR="000C7B73" w:rsidRPr="00EC0470" w:rsidRDefault="000C7B73" w:rsidP="00EC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EAAE5" w14:textId="77777777" w:rsidR="009A41DB" w:rsidRPr="009A41DB" w:rsidRDefault="009A41DB" w:rsidP="009A41D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56EFB45" w14:textId="77777777" w:rsidR="009A41DB" w:rsidRPr="009A41DB" w:rsidRDefault="009A41DB" w:rsidP="009A41D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A4502" w14:textId="77777777" w:rsidR="000C7B73" w:rsidRPr="00EC0470" w:rsidRDefault="000C7B73" w:rsidP="00EC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B73" w:rsidRPr="00EC0470" w:rsidSect="00EC0470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E9DBC" w14:textId="77777777" w:rsidR="002F38CC" w:rsidRDefault="002F38CC" w:rsidP="00E174C5">
      <w:pPr>
        <w:spacing w:after="0" w:line="240" w:lineRule="auto"/>
      </w:pPr>
      <w:r>
        <w:separator/>
      </w:r>
    </w:p>
  </w:endnote>
  <w:endnote w:type="continuationSeparator" w:id="0">
    <w:p w14:paraId="7E5620ED" w14:textId="77777777" w:rsidR="002F38CC" w:rsidRDefault="002F38CC" w:rsidP="00E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104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26AA99" w14:textId="77777777" w:rsidR="00E34589" w:rsidRPr="00EC0470" w:rsidRDefault="00486BE8">
        <w:pPr>
          <w:pStyle w:val="ab"/>
          <w:jc w:val="center"/>
          <w:rPr>
            <w:rFonts w:ascii="Times New Roman" w:hAnsi="Times New Roman" w:cs="Times New Roman"/>
          </w:rPr>
        </w:pPr>
        <w:r w:rsidRPr="00EC0470">
          <w:rPr>
            <w:rFonts w:ascii="Times New Roman" w:hAnsi="Times New Roman" w:cs="Times New Roman"/>
          </w:rPr>
          <w:fldChar w:fldCharType="begin"/>
        </w:r>
        <w:r w:rsidR="00E34589" w:rsidRPr="00EC0470">
          <w:rPr>
            <w:rFonts w:ascii="Times New Roman" w:hAnsi="Times New Roman" w:cs="Times New Roman"/>
          </w:rPr>
          <w:instrText>PAGE   \* MERGEFORMAT</w:instrText>
        </w:r>
        <w:r w:rsidRPr="00EC0470">
          <w:rPr>
            <w:rFonts w:ascii="Times New Roman" w:hAnsi="Times New Roman" w:cs="Times New Roman"/>
          </w:rPr>
          <w:fldChar w:fldCharType="separate"/>
        </w:r>
        <w:r w:rsidR="009F3109">
          <w:rPr>
            <w:rFonts w:ascii="Times New Roman" w:hAnsi="Times New Roman" w:cs="Times New Roman"/>
            <w:noProof/>
          </w:rPr>
          <w:t>4</w:t>
        </w:r>
        <w:r w:rsidRPr="00EC0470">
          <w:rPr>
            <w:rFonts w:ascii="Times New Roman" w:hAnsi="Times New Roman" w:cs="Times New Roman"/>
          </w:rPr>
          <w:fldChar w:fldCharType="end"/>
        </w:r>
      </w:p>
    </w:sdtContent>
  </w:sdt>
  <w:p w14:paraId="376B61A3" w14:textId="77777777" w:rsidR="00E34589" w:rsidRDefault="00E345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0A4E" w14:textId="77777777" w:rsidR="002F38CC" w:rsidRDefault="002F38CC" w:rsidP="00E174C5">
      <w:pPr>
        <w:spacing w:after="0" w:line="240" w:lineRule="auto"/>
      </w:pPr>
      <w:r>
        <w:separator/>
      </w:r>
    </w:p>
  </w:footnote>
  <w:footnote w:type="continuationSeparator" w:id="0">
    <w:p w14:paraId="748B0C7A" w14:textId="77777777" w:rsidR="002F38CC" w:rsidRDefault="002F38CC" w:rsidP="00E1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664"/>
    <w:multiLevelType w:val="hybridMultilevel"/>
    <w:tmpl w:val="4380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1FD"/>
    <w:multiLevelType w:val="hybridMultilevel"/>
    <w:tmpl w:val="FA4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452A"/>
    <w:multiLevelType w:val="hybridMultilevel"/>
    <w:tmpl w:val="54862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7937B5"/>
    <w:multiLevelType w:val="hybridMultilevel"/>
    <w:tmpl w:val="B1A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2A5"/>
    <w:multiLevelType w:val="hybridMultilevel"/>
    <w:tmpl w:val="192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365F"/>
    <w:multiLevelType w:val="hybridMultilevel"/>
    <w:tmpl w:val="50D8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D0EC3"/>
    <w:multiLevelType w:val="hybridMultilevel"/>
    <w:tmpl w:val="E95C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55DA6"/>
    <w:multiLevelType w:val="hybridMultilevel"/>
    <w:tmpl w:val="E766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73"/>
    <w:rsid w:val="000438EE"/>
    <w:rsid w:val="0005533C"/>
    <w:rsid w:val="000A1085"/>
    <w:rsid w:val="000B2F50"/>
    <w:rsid w:val="000C7B73"/>
    <w:rsid w:val="000D539F"/>
    <w:rsid w:val="0012709B"/>
    <w:rsid w:val="001606DF"/>
    <w:rsid w:val="00166686"/>
    <w:rsid w:val="0017652C"/>
    <w:rsid w:val="00194180"/>
    <w:rsid w:val="001A3015"/>
    <w:rsid w:val="001C00E6"/>
    <w:rsid w:val="002E73DB"/>
    <w:rsid w:val="002F38CC"/>
    <w:rsid w:val="00314358"/>
    <w:rsid w:val="003309E3"/>
    <w:rsid w:val="00345EC0"/>
    <w:rsid w:val="00354FC9"/>
    <w:rsid w:val="003B7818"/>
    <w:rsid w:val="0043710B"/>
    <w:rsid w:val="00486BE8"/>
    <w:rsid w:val="004A57A3"/>
    <w:rsid w:val="004E20CD"/>
    <w:rsid w:val="00532351"/>
    <w:rsid w:val="0054553A"/>
    <w:rsid w:val="005476C2"/>
    <w:rsid w:val="00553AA2"/>
    <w:rsid w:val="00555B45"/>
    <w:rsid w:val="005717E0"/>
    <w:rsid w:val="00581426"/>
    <w:rsid w:val="0064650F"/>
    <w:rsid w:val="00667ADA"/>
    <w:rsid w:val="0069678F"/>
    <w:rsid w:val="006A7C4D"/>
    <w:rsid w:val="006F18B6"/>
    <w:rsid w:val="00714265"/>
    <w:rsid w:val="007425E2"/>
    <w:rsid w:val="007513A9"/>
    <w:rsid w:val="00771604"/>
    <w:rsid w:val="008049D3"/>
    <w:rsid w:val="00807BCE"/>
    <w:rsid w:val="00813CDF"/>
    <w:rsid w:val="00822CDF"/>
    <w:rsid w:val="00864D82"/>
    <w:rsid w:val="008A1C47"/>
    <w:rsid w:val="008D7033"/>
    <w:rsid w:val="008D7E0F"/>
    <w:rsid w:val="00930A91"/>
    <w:rsid w:val="009A41DB"/>
    <w:rsid w:val="009D4475"/>
    <w:rsid w:val="009F3109"/>
    <w:rsid w:val="00B43DC5"/>
    <w:rsid w:val="00BE14BF"/>
    <w:rsid w:val="00BF5CBA"/>
    <w:rsid w:val="00C05618"/>
    <w:rsid w:val="00C411B6"/>
    <w:rsid w:val="00C45A82"/>
    <w:rsid w:val="00CF45BA"/>
    <w:rsid w:val="00CF5F6C"/>
    <w:rsid w:val="00D54E83"/>
    <w:rsid w:val="00D778CF"/>
    <w:rsid w:val="00E00E49"/>
    <w:rsid w:val="00E174C5"/>
    <w:rsid w:val="00E34589"/>
    <w:rsid w:val="00E72539"/>
    <w:rsid w:val="00EC0470"/>
    <w:rsid w:val="00F040CA"/>
    <w:rsid w:val="00F10C4C"/>
    <w:rsid w:val="00F27BB6"/>
    <w:rsid w:val="00F61216"/>
    <w:rsid w:val="00F87456"/>
    <w:rsid w:val="00FD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3AEE"/>
  <w15:docId w15:val="{C3130407-76C5-4826-BA01-09B6D10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A57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1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10C4C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174C5"/>
  </w:style>
  <w:style w:type="paragraph" w:styleId="ab">
    <w:name w:val="footer"/>
    <w:basedOn w:val="a0"/>
    <w:link w:val="ac"/>
    <w:uiPriority w:val="99"/>
    <w:unhideWhenUsed/>
    <w:rsid w:val="00E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174C5"/>
  </w:style>
  <w:style w:type="paragraph" w:customStyle="1" w:styleId="a">
    <w:name w:val="Перечень"/>
    <w:basedOn w:val="a0"/>
    <w:next w:val="a0"/>
    <w:link w:val="ad"/>
    <w:qFormat/>
    <w:rsid w:val="00F87456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F8745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FontStyle19">
    <w:name w:val="Font Style19"/>
    <w:basedOn w:val="a1"/>
    <w:uiPriority w:val="99"/>
    <w:rsid w:val="00F87456"/>
    <w:rPr>
      <w:rFonts w:ascii="Georgia" w:hAnsi="Georgia" w:cs="Georgia"/>
      <w:sz w:val="22"/>
      <w:szCs w:val="22"/>
    </w:rPr>
  </w:style>
  <w:style w:type="character" w:customStyle="1" w:styleId="FontStyle18">
    <w:name w:val="Font Style18"/>
    <w:basedOn w:val="a1"/>
    <w:uiPriority w:val="99"/>
    <w:rsid w:val="00F87456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apple-converted-space">
    <w:name w:val="apple-converted-space"/>
    <w:basedOn w:val="a1"/>
    <w:rsid w:val="00F87456"/>
  </w:style>
  <w:style w:type="table" w:customStyle="1" w:styleId="1">
    <w:name w:val="Сетка таблицы1"/>
    <w:basedOn w:val="a2"/>
    <w:next w:val="a4"/>
    <w:rsid w:val="009A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73FF-89F2-460D-9967-399F944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9934</Words>
  <Characters>56629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Игорь Швыряев</cp:lastModifiedBy>
  <cp:revision>25</cp:revision>
  <cp:lastPrinted>2019-08-20T07:04:00Z</cp:lastPrinted>
  <dcterms:created xsi:type="dcterms:W3CDTF">2018-09-11T05:05:00Z</dcterms:created>
  <dcterms:modified xsi:type="dcterms:W3CDTF">2020-09-19T19:03:00Z</dcterms:modified>
</cp:coreProperties>
</file>